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785"/>
        <w:gridCol w:w="4786"/>
      </w:tblGrid>
      <w:tr w:rsidR="00452E39" w:rsidRPr="00607ECD" w:rsidTr="00452E39">
        <w:tc>
          <w:tcPr>
            <w:tcW w:w="4785" w:type="dxa"/>
          </w:tcPr>
          <w:p w:rsidR="00452E39" w:rsidRPr="00607ECD" w:rsidRDefault="00452E39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proofErr w:type="spellEnd"/>
            <w:r w:rsidRPr="00607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Егора </w:t>
            </w:r>
            <w:proofErr w:type="spellStart"/>
            <w:r w:rsidRPr="00607ECD">
              <w:rPr>
                <w:rFonts w:ascii="Times New Roman" w:hAnsi="Times New Roman" w:cs="Times New Roman"/>
                <w:sz w:val="24"/>
                <w:szCs w:val="24"/>
              </w:rPr>
              <w:t>Анчишкина</w:t>
            </w:r>
            <w:proofErr w:type="spellEnd"/>
            <w:r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поднял раунд от украинского инвестора</w:t>
            </w:r>
          </w:p>
          <w:p w:rsidR="00452E39" w:rsidRPr="00607ECD" w:rsidRDefault="00636B66" w:rsidP="00607ECD">
            <w:pPr>
              <w:tabs>
                <w:tab w:val="left" w:pos="1143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>Ольга    Карпенко</w:t>
              </w:r>
            </w:hyperlink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 Июня 2013     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01789" cy="6997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" cy="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2708</w:t>
            </w:r>
          </w:p>
          <w:p w:rsidR="00452E39" w:rsidRPr="00607ECD" w:rsidRDefault="00636B66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>
                <v:group id="_x0000_s1026" style="position:absolute;left:0;text-align:left;margin-left:29pt;margin-top:11.3pt;width:500.9pt;height:.1pt;z-index:251660288;mso-wrap-distance-left:0;mso-wrap-distance-right:0;mso-position-horizontal-relative:page" coordorigin="580,226" coordsize="10018,2">
                  <v:shape id="_x0000_s1027" style="position:absolute;left:580;top:226;width:10018;height:2" coordorigin="580,226" coordsize="10018,0" path="m580,226r10018,e" filled="f" strokecolor="#d9e0e3" strokeweight=".17669mm">
                    <v:path arrowok="t"/>
                  </v:shape>
                  <w10:wrap type="topAndBottom" anchorx="page"/>
                </v:group>
              </w:pic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Как стало известно </w:t>
            </w:r>
            <w:hyperlink r:id="rId6"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AIN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основанная в 2010 году </w:t>
            </w:r>
            <w:hyperlink r:id="rId7"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 xml:space="preserve">Егором </w:t>
              </w:r>
              <w:proofErr w:type="spellStart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>Анчишкиным</w:t>
              </w:r>
              <w:proofErr w:type="spellEnd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недавно закрыла сделку по привлечению инвестиций — первой части раунда А. Размер раунда не раскрывается, привлеченные средства пойдут на рост бизнеса компании в Украине и выход на российский рынок. Об этом во время калифорнийской конференции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SVOD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hyperlink r:id="rId8"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 xml:space="preserve">рассказал  </w:t>
              </w:r>
            </w:hyperlink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Довгополый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BVU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52E39" w:rsidRPr="00607ECD" w:rsidRDefault="00636B66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>
                <v:group id="_x0000_s1028" style="position:absolute;left:0;text-align:left;margin-left:29pt;margin-top:11.75pt;width:500.9pt;height:.1pt;z-index:251661312;mso-wrap-distance-left:0;mso-wrap-distance-right:0;mso-position-horizontal-relative:page" coordorigin="580,235" coordsize="10018,2">
                  <v:shape id="_x0000_s1029" style="position:absolute;left:580;top:235;width:10018;height:2" coordorigin="580,235" coordsize="10018,0" path="m580,235r10018,e" filled="f" strokecolor="#d9e0e3" strokeweight=".17669mm">
                    <v:path arrowok="t"/>
                  </v:shape>
                  <w10:wrap type="topAndBottom" anchorx="page"/>
                </v:group>
              </w:pic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Инвестором выступила президент холдинга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 xml:space="preserve"> (BBG) Евгения Дубинская.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рамках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BBG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2000-х запустила ряд проектов, в частности — в сфере 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-мониторинга. Одной из крупнейших компаний холдинга 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является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УМТ («</w:t>
            </w:r>
            <w:proofErr w:type="spellStart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Украинские</w:t>
            </w:r>
            <w:proofErr w:type="spellEnd"/>
            <w:r w:rsidR="00452E39" w:rsidRPr="0060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>
              <w:proofErr w:type="spellStart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мобильные</w:t>
              </w:r>
              <w:proofErr w:type="spellEnd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технологии</w:t>
              </w:r>
              <w:proofErr w:type="spellEnd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»). Это — уже вторая инвестиция Евгении в </w:t>
              </w:r>
              <w:proofErr w:type="gramStart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украинский</w:t>
              </w:r>
              <w:proofErr w:type="gramEnd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стартап</w:t>
              </w:r>
              <w:proofErr w:type="spellEnd"/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, в феврале была закрыта сделка на $75 тыс. по проекту 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</w:rPr>
                <w:t>Reality</w:t>
              </w:r>
              <w:r w:rsidR="00452E39" w:rsidRPr="00607EC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развивающему технологию дополненной реальности.</w:t>
              </w:r>
            </w:hyperlink>
          </w:p>
          <w:p w:rsidR="00452E39" w:rsidRPr="00607ECD" w:rsidRDefault="00452E39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2E39" w:rsidRPr="00607ECD" w:rsidRDefault="00636B66" w:rsidP="00607ECD">
            <w:pPr>
              <w:pStyle w:val="a4"/>
              <w:ind w:left="0" w:firstLine="1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Zakaz.ua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был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основан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в январе 2010 года. Проект создавали на свои средства, позже появился инвестор (Internet Invest Александра Ольшанского). </w:t>
              </w:r>
              <w:proofErr w:type="gram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Компания предлагает услугу по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онлайн-доставке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продуктов из популярных сетей супермаркетов (Novus, «Метро»,</w:t>
              </w:r>
            </w:hyperlink>
            <w:proofErr w:type="gramEnd"/>
          </w:p>
          <w:p w:rsidR="00452E39" w:rsidRPr="00607ECD" w:rsidRDefault="00452E39" w:rsidP="00607ECD">
            <w:pPr>
              <w:pStyle w:val="a4"/>
              <w:ind w:left="0" w:firstLine="1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«Фуршет» и т.д.), зарабатывает на комиссионных от продаж (5-10%).</w:t>
            </w:r>
            <w:proofErr w:type="gram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Технологически проект почти полностью создавался с нуля, к примеру, для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него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написали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собственную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CRM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52E39" w:rsidRPr="00607ECD" w:rsidRDefault="00452E39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E39" w:rsidRPr="00607ECD" w:rsidRDefault="00636B66" w:rsidP="00607ECD">
            <w:pPr>
              <w:pStyle w:val="a4"/>
              <w:ind w:left="0" w:firstLine="1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hyperlink r:id="rId11"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Zakaz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ua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 постоянно побеждает в различных рейтингах: к примеру, на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iForum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-2013 было объявлено, что компанию признали лучшим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>стартапом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 в Рейтинге украинских </w:t>
              </w:r>
              <w:proofErr w:type="spellStart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>стартапов</w:t>
              </w:r>
              <w:proofErr w:type="spellEnd"/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, на 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Ukrainian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>-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Commerce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Awards</w:t>
              </w:r>
              <w:r w:rsidR="00452E39" w:rsidRPr="00607ECD">
                <w:rPr>
                  <w:rFonts w:ascii="Times New Roman" w:eastAsiaTheme="minorEastAsia" w:hAnsi="Times New Roman" w:cs="Times New Roman"/>
                  <w:sz w:val="24"/>
                  <w:szCs w:val="24"/>
                  <w:lang w:val="ru-RU" w:eastAsia="ru-RU"/>
                </w:rPr>
                <w:t xml:space="preserve"> проект признали лучшим в категории</w:t>
              </w:r>
            </w:hyperlink>
          </w:p>
          <w:p w:rsidR="00452E39" w:rsidRPr="00607ECD" w:rsidRDefault="00452E39" w:rsidP="00607ECD">
            <w:pPr>
              <w:pStyle w:val="a4"/>
              <w:ind w:left="0" w:firstLine="1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«Инновационное решение».</w:t>
            </w:r>
          </w:p>
          <w:p w:rsidR="00452E39" w:rsidRPr="00607ECD" w:rsidRDefault="00452E39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E39" w:rsidRPr="00607ECD" w:rsidRDefault="00452E39" w:rsidP="00607ECD">
            <w:pPr>
              <w:pStyle w:val="a4"/>
              <w:ind w:left="0" w:firstLine="1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Update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: В компании подтвердили данные об инвестициях. Как говорится в официальном сообщении,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GVMachines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Inc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(которой принадлежат технологии и торговые марки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Zakaz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ua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and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Zakaz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 объявила о партнерстве с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Best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Business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Group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По словам Дубинской, инвестиции в 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Zakaz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ua</w:t>
            </w:r>
            <w:proofErr w:type="spellEnd"/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являются для 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BBG</w:t>
            </w:r>
            <w:r w:rsidRPr="00607EC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стратегическими.</w:t>
            </w:r>
          </w:p>
          <w:p w:rsidR="00452E39" w:rsidRPr="00607ECD" w:rsidRDefault="00452E39" w:rsidP="00607EC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2E39" w:rsidRPr="008C7EE1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7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Egor</w:t>
            </w:r>
            <w:proofErr w:type="spellEnd"/>
            <w:r w:rsidRPr="008C7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Anchishkin’s</w:t>
            </w:r>
            <w:proofErr w:type="spellEnd"/>
            <w:r w:rsidRPr="008C7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Zakaz.ua has increased round from Ukrainian investor</w:t>
            </w:r>
          </w:p>
          <w:p w:rsidR="00452E39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2E39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it turned out to AIN.UA, the company Zakaz.ua, founded in 2010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Anchishkin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recently has closed a deal of attraction of investments – the first part of round A. The round rate wasn’t disclosed, attracted funds 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be used to increase the company's business in Ukraine and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entry into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Russian market.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was said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Denis </w:t>
            </w:r>
            <w:proofErr w:type="spellStart"/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Dovgopoly</w:t>
            </w:r>
            <w:proofErr w:type="spellEnd"/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(BVU Group)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the California SVOD conference.</w:t>
            </w:r>
          </w:p>
          <w:p w:rsidR="00452E39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president of </w:t>
            </w:r>
            <w:r w:rsidRPr="002C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 Business Group (BBG)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Evgeniya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Dubinskaya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became an investor of the round. As part of BBG in 2000s it was started number of projects, particularly – in </w:t>
            </w:r>
            <w:r w:rsidRPr="00676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field of GPS-monitoring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One of the </w:t>
            </w:r>
            <w:r w:rsidRPr="00676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biggest holding companies is UMT ("Ukrainian mobile technology").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is the second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Eugeniya’s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investment to the Ukrainian startup, in February it was closed a deal on $ 75 thousand for the project of A-Reality, which develops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augmented reality technology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52E39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Zakaz.ua was founded in January, 2010. The project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created 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expense, and later appeared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investor (Alexander </w:t>
            </w:r>
            <w:proofErr w:type="spellStart"/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Olshansky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Invest).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offers a service for the online delivery of the products of the popular supermarket chains (Novus, «Metro",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Furshet</w:t>
            </w:r>
            <w:proofErr w:type="spellEnd"/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", etc.)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earns a commission on sales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– </w:t>
            </w:r>
            <w:r w:rsidRPr="00263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Technologically the project almost completely was created from the ground up; for example, own CRM was written for it.</w:t>
            </w:r>
          </w:p>
          <w:p w:rsidR="00452E39" w:rsidRDefault="00452E39" w:rsidP="00452E39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Zakaz.ua constantly wins in various rankings: for example, at iForum-2013, it was announced that the company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  <w:r w:rsidRPr="005E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recognized as the best startups in the Ukrainian startups 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E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Ukrainian E-Commerce Awards recognize the project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</w:t>
            </w:r>
            <w:r w:rsidRPr="005E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the best in the category "I</w:t>
            </w:r>
            <w:r w:rsidRPr="005E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nnovative solution".</w:t>
            </w:r>
          </w:p>
          <w:p w:rsidR="00452E39" w:rsidRPr="00210FE6" w:rsidRDefault="00452E39" w:rsidP="00452E39">
            <w:pPr>
              <w:rPr>
                <w:lang w:val="en-US"/>
              </w:rPr>
            </w:pPr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company confirmed the data on investments. According to the official report, </w:t>
            </w:r>
            <w:proofErr w:type="spellStart"/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GVMachines</w:t>
            </w:r>
            <w:proofErr w:type="spellEnd"/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(which is the owner of technologies and trademarks of </w:t>
            </w:r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Zakaz.ua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announced about a partnership with </w:t>
            </w:r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 Business Group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</w:t>
            </w:r>
            <w:proofErr w:type="spellStart"/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Dubinskaya</w:t>
            </w:r>
            <w:proofErr w:type="spellEnd"/>
            <w:r w:rsidRPr="008C7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Zakaz.ua investments are strategic for the BBG.</w:t>
            </w:r>
          </w:p>
          <w:p w:rsidR="00452E39" w:rsidRPr="00452E39" w:rsidRDefault="00452E39" w:rsidP="008C7E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C7EE1" w:rsidRPr="00210FE6" w:rsidRDefault="008C7EE1" w:rsidP="00452E39">
      <w:pPr>
        <w:ind w:firstLine="177"/>
        <w:jc w:val="both"/>
        <w:rPr>
          <w:lang w:val="en-US"/>
        </w:rPr>
      </w:pPr>
    </w:p>
    <w:sectPr w:rsidR="008C7EE1" w:rsidRPr="00210FE6" w:rsidSect="00F7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90F00"/>
    <w:rsid w:val="00210FE6"/>
    <w:rsid w:val="0026360F"/>
    <w:rsid w:val="00290F00"/>
    <w:rsid w:val="002C7A59"/>
    <w:rsid w:val="00452E39"/>
    <w:rsid w:val="005E79A0"/>
    <w:rsid w:val="00607ECD"/>
    <w:rsid w:val="00636B66"/>
    <w:rsid w:val="00676889"/>
    <w:rsid w:val="007A6575"/>
    <w:rsid w:val="008C7EE1"/>
    <w:rsid w:val="00E43944"/>
    <w:rsid w:val="00F7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52E39"/>
    <w:pPr>
      <w:widowControl w:val="0"/>
      <w:spacing w:after="0" w:line="240" w:lineRule="auto"/>
      <w:ind w:left="160"/>
    </w:pPr>
    <w:rPr>
      <w:rFonts w:ascii="Calibri" w:eastAsia="Calibri" w:hAnsi="Calibri"/>
      <w:sz w:val="17"/>
      <w:szCs w:val="17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452E39"/>
    <w:rPr>
      <w:rFonts w:ascii="Calibri" w:eastAsia="Calibri" w:hAnsi="Calibri"/>
      <w:sz w:val="17"/>
      <w:szCs w:val="17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5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1XE9ZorU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in.ua/tag/egor-anchishk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in.ua/" TargetMode="External"/><Relationship Id="rId11" Type="http://schemas.openxmlformats.org/officeDocument/2006/relationships/hyperlink" Target="http://ain.ua/2013/04/24/12244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ain.ua/tag/aleksandr-olshanskij" TargetMode="External"/><Relationship Id="rId4" Type="http://schemas.openxmlformats.org/officeDocument/2006/relationships/hyperlink" Target="http://ain.ua/author/olgak" TargetMode="External"/><Relationship Id="rId9" Type="http://schemas.openxmlformats.org/officeDocument/2006/relationships/hyperlink" Target="http://ain.ua/2013/02/11/111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2015-09-22T08:40:00Z</dcterms:created>
  <dcterms:modified xsi:type="dcterms:W3CDTF">2015-10-15T08:02:00Z</dcterms:modified>
</cp:coreProperties>
</file>